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9ABA9" w14:textId="4F685549" w:rsidR="00DB62F8" w:rsidRDefault="00DB62F8">
      <w:pPr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(</w:t>
      </w:r>
      <w:r>
        <w:rPr>
          <w:rFonts w:ascii="Noto Serif" w:hAnsi="Noto Serif"/>
          <w:color w:val="191E23"/>
          <w:shd w:val="clear" w:color="auto" w:fill="FFFFFF"/>
          <w:lang w:val="fr-FR"/>
        </w:rPr>
        <w:t>Expéditeur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)</w:t>
      </w:r>
    </w:p>
    <w:p w14:paraId="2908EE00" w14:textId="77777777" w:rsidR="00DB62F8" w:rsidRDefault="00DB62F8">
      <w:pPr>
        <w:rPr>
          <w:rFonts w:ascii="Noto Serif" w:hAnsi="Noto Serif"/>
          <w:color w:val="191E23"/>
          <w:shd w:val="clear" w:color="auto" w:fill="FFFFFF"/>
          <w:lang w:val="fr-FR"/>
        </w:rPr>
      </w:pPr>
    </w:p>
    <w:p w14:paraId="36E0F2A2" w14:textId="4C9D10BE" w:rsidR="00DB62F8" w:rsidRDefault="00DB62F8" w:rsidP="00DB62F8">
      <w:pPr>
        <w:jc w:val="right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(</w:t>
      </w:r>
      <w:r>
        <w:rPr>
          <w:rFonts w:ascii="Noto Serif" w:hAnsi="Noto Serif"/>
          <w:color w:val="191E23"/>
          <w:shd w:val="clear" w:color="auto" w:fill="FFFFFF"/>
          <w:lang w:val="fr-FR"/>
        </w:rPr>
        <w:t>Destinataire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)</w:t>
      </w:r>
    </w:p>
    <w:p w14:paraId="409827E2" w14:textId="283EE14B" w:rsidR="00DB62F8" w:rsidRDefault="00DB62F8" w:rsidP="00DB62F8">
      <w:pPr>
        <w:jc w:val="right"/>
        <w:rPr>
          <w:rFonts w:ascii="Noto Serif" w:hAnsi="Noto Serif"/>
          <w:color w:val="191E23"/>
          <w:shd w:val="clear" w:color="auto" w:fill="FFFFFF"/>
          <w:lang w:val="fr-FR"/>
        </w:rPr>
      </w:pPr>
    </w:p>
    <w:p w14:paraId="0F55CC12" w14:textId="69828F80" w:rsidR="00DB62F8" w:rsidRDefault="00DB62F8" w:rsidP="00DB62F8">
      <w:pPr>
        <w:jc w:val="right"/>
        <w:rPr>
          <w:rFonts w:ascii="Noto Serif" w:hAnsi="Noto Serif"/>
          <w:color w:val="191E23"/>
          <w:shd w:val="clear" w:color="auto" w:fill="FFFFFF"/>
          <w:lang w:val="fr-FR"/>
        </w:rPr>
      </w:pPr>
    </w:p>
    <w:p w14:paraId="50C80DD8" w14:textId="11C77E63" w:rsidR="00DB62F8" w:rsidRDefault="00DB62F8" w:rsidP="00DB62F8">
      <w:pPr>
        <w:jc w:val="right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(</w:t>
      </w:r>
      <w:r>
        <w:rPr>
          <w:rFonts w:ascii="Noto Serif" w:hAnsi="Noto Serif"/>
          <w:color w:val="191E23"/>
          <w:shd w:val="clear" w:color="auto" w:fill="FFFFFF"/>
          <w:lang w:val="fr-FR"/>
        </w:rPr>
        <w:t>D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ate)</w:t>
      </w:r>
    </w:p>
    <w:p w14:paraId="327DD088" w14:textId="2D484DDE" w:rsidR="00DB62F8" w:rsidRDefault="00DB62F8">
      <w:pPr>
        <w:rPr>
          <w:rFonts w:ascii="Noto Serif" w:hAnsi="Noto Serif"/>
          <w:color w:val="191E23"/>
          <w:shd w:val="clear" w:color="auto" w:fill="FFFFFF"/>
          <w:lang w:val="fr-FR"/>
        </w:rPr>
      </w:pPr>
    </w:p>
    <w:p w14:paraId="1D1D77BB" w14:textId="3AB50BBA" w:rsidR="00DB62F8" w:rsidRDefault="00DB62F8">
      <w:pPr>
        <w:rPr>
          <w:rFonts w:ascii="Noto Serif" w:hAnsi="Noto Serif"/>
          <w:color w:val="191E23"/>
          <w:shd w:val="clear" w:color="auto" w:fill="FFFFFF"/>
          <w:lang w:val="fr-FR"/>
        </w:rPr>
      </w:pPr>
      <w:r>
        <w:rPr>
          <w:rFonts w:ascii="Noto Serif" w:hAnsi="Noto Serif"/>
          <w:color w:val="191E23"/>
          <w:shd w:val="clear" w:color="auto" w:fill="FFFFFF"/>
          <w:lang w:val="fr-FR"/>
        </w:rPr>
        <w:t>Madame, Monsieur,</w:t>
      </w:r>
    </w:p>
    <w:p w14:paraId="7C4E27AA" w14:textId="77777777" w:rsidR="00DB62F8" w:rsidRDefault="00DB62F8" w:rsidP="00DB62F8">
      <w:pPr>
        <w:jc w:val="both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Je fais suite à votre courrier du (date) en réponse à ma demande de remboursement des séances de psychomotricité pour mon enfant (nom)</w:t>
      </w:r>
      <w:r>
        <w:rPr>
          <w:rFonts w:ascii="Noto Serif" w:hAnsi="Noto Serif"/>
          <w:color w:val="191E23"/>
          <w:shd w:val="clear" w:color="auto" w:fill="FFFFFF"/>
          <w:lang w:val="fr-FR"/>
        </w:rPr>
        <w:t>. U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ne demande d’entente préalable a été faite pour la prise en charge de ces séances, conformément à ce que la loi prévoit car mon enfant souffre d’une pathologie rare et inhabituelle</w:t>
      </w:r>
      <w:r>
        <w:rPr>
          <w:rFonts w:ascii="Noto Serif" w:hAnsi="Noto Serif"/>
          <w:color w:val="191E23"/>
          <w:shd w:val="clear" w:color="auto" w:fill="FFFFFF"/>
          <w:lang w:val="fr-FR"/>
        </w:rPr>
        <w:t> :</w:t>
      </w:r>
    </w:p>
    <w:p w14:paraId="4F718E78" w14:textId="77777777" w:rsidR="00DB62F8" w:rsidRDefault="00DB62F8" w:rsidP="00DB62F8">
      <w:pPr>
        <w:jc w:val="both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« </w:t>
      </w:r>
      <w:r>
        <w:rPr>
          <w:rFonts w:ascii="Noto Serif" w:hAnsi="Noto Serif"/>
          <w:color w:val="191E23"/>
          <w:shd w:val="clear" w:color="auto" w:fill="FFFFFF"/>
          <w:lang w:val="fr-FR"/>
        </w:rPr>
        <w:t>L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orsqu'un malade présente une pathologie inhabituelle justifiant un acte ne figurant pas à la Nomenclature, l'acte exceptionnel peut être assimilé à un acte de même importance porté sur la Nomenclature et, en conséquence, affecté du même coefficient. Le remboursement de cet acte est subordonné à l'avis favorable du contrôle médical rendu après examen clinique du bénéficiaire par le praticien-conseil et à l'accomplissement des formalités de l'accord préalable, comme il est indiqué à l'article 7 ci-après. Toutefois, l'absence de réponse de la caisse dans un délai de quinze jours doit être considérée comme un accord tacite de la demande d'assimilation. », </w:t>
      </w:r>
      <w:r>
        <w:rPr>
          <w:rFonts w:ascii="Noto Serif" w:hAnsi="Noto Serif"/>
          <w:color w:val="191E23"/>
          <w:shd w:val="clear" w:color="auto" w:fill="FFFFFF"/>
          <w:lang w:val="fr-FR"/>
        </w:rPr>
        <w:t xml:space="preserve"> </w:t>
      </w:r>
      <w:r w:rsidRPr="00DB62F8">
        <w:rPr>
          <w:rFonts w:ascii="Noto Serif" w:hAnsi="Noto Serif"/>
          <w:i/>
          <w:iCs/>
          <w:color w:val="191E23"/>
          <w:shd w:val="clear" w:color="auto" w:fill="FFFFFF"/>
          <w:lang w:val="fr-FR"/>
        </w:rPr>
        <w:t>Article 4. - Remboursement par assimilation modifié suite au décret n° 2001-532 du 20/06/01 (JO du 22/06/01)</w:t>
      </w:r>
      <w:r>
        <w:rPr>
          <w:rFonts w:ascii="Noto Serif" w:hAnsi="Noto Serif"/>
          <w:color w:val="191E23"/>
          <w:shd w:val="clear" w:color="auto" w:fill="FFFFFF"/>
          <w:lang w:val="fr-FR"/>
        </w:rPr>
        <w:t>.</w:t>
      </w:r>
    </w:p>
    <w:p w14:paraId="53F6E0E0" w14:textId="17E72F02" w:rsidR="00DB62F8" w:rsidRDefault="00DB62F8" w:rsidP="00DB62F8">
      <w:pPr>
        <w:jc w:val="both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lang w:val="fr-FR"/>
        </w:rPr>
        <w:br/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Mon enfant relève aussi du polyhandicap</w:t>
      </w:r>
      <w:r>
        <w:rPr>
          <w:rFonts w:ascii="Noto Serif" w:hAnsi="Noto Serif"/>
          <w:color w:val="191E23"/>
          <w:shd w:val="clear" w:color="auto" w:fill="FFFFFF"/>
          <w:lang w:val="fr-FR"/>
        </w:rPr>
        <w:t>,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 l’article L 246-1 du Code de l’Action Sociale et des familles est donc aussi valable.</w:t>
      </w:r>
    </w:p>
    <w:p w14:paraId="6AD42095" w14:textId="00F7586E" w:rsidR="00DB62F8" w:rsidRDefault="00DB62F8" w:rsidP="00DB62F8">
      <w:pPr>
        <w:jc w:val="both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lang w:val="fr-FR"/>
        </w:rPr>
        <w:br/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La demande d’entente préalable a été déposé</w:t>
      </w:r>
      <w:r>
        <w:rPr>
          <w:rFonts w:ascii="Noto Serif" w:hAnsi="Noto Serif"/>
          <w:color w:val="191E23"/>
          <w:shd w:val="clear" w:color="auto" w:fill="FFFFFF"/>
          <w:lang w:val="fr-FR"/>
        </w:rPr>
        <w:t>e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 le (date) (copie ci-jointe). Il y a donc eu accord tacite car je n’ai pas eu de réponses dans les 15 jours qui ont suivi la réception de cette demande. C’est pourquoi je vous ai </w:t>
      </w:r>
      <w:r>
        <w:rPr>
          <w:rFonts w:ascii="Noto Serif" w:hAnsi="Noto Serif"/>
          <w:color w:val="191E23"/>
          <w:shd w:val="clear" w:color="auto" w:fill="FFFFFF"/>
          <w:lang w:val="fr-FR"/>
        </w:rPr>
        <w:t xml:space="preserve">adressé 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la première facture afin d’</w:t>
      </w:r>
      <w:r>
        <w:rPr>
          <w:rFonts w:ascii="Noto Serif" w:hAnsi="Noto Serif"/>
          <w:color w:val="191E23"/>
          <w:shd w:val="clear" w:color="auto" w:fill="FFFFFF"/>
          <w:lang w:val="fr-FR"/>
        </w:rPr>
        <w:t>en obtenir le remboursement.</w:t>
      </w:r>
    </w:p>
    <w:p w14:paraId="1D664597" w14:textId="77777777" w:rsidR="00DB62F8" w:rsidRDefault="00DB62F8" w:rsidP="00DB62F8">
      <w:pPr>
        <w:jc w:val="both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lang w:val="fr-FR"/>
        </w:rPr>
        <w:br/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Nous n’avons donc pas à faire de demande d’aide individuelle pour cette prise en charge</w:t>
      </w:r>
      <w:r>
        <w:rPr>
          <w:rFonts w:ascii="Noto Serif" w:hAnsi="Noto Serif"/>
          <w:color w:val="191E23"/>
          <w:shd w:val="clear" w:color="auto" w:fill="FFFFFF"/>
          <w:lang w:val="fr-FR"/>
        </w:rPr>
        <w:t>.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 Le remboursement se fait de droit par le caractère rare et inhabituel de la maladie de notre enfant</w:t>
      </w:r>
      <w:r>
        <w:rPr>
          <w:rFonts w:ascii="Noto Serif" w:hAnsi="Noto Serif"/>
          <w:color w:val="191E23"/>
          <w:shd w:val="clear" w:color="auto" w:fill="FFFFFF"/>
          <w:lang w:val="fr-FR"/>
        </w:rPr>
        <w:t xml:space="preserve"> 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ainsi que son polyhandicap.</w:t>
      </w:r>
    </w:p>
    <w:p w14:paraId="207FA0D8" w14:textId="10DD7D8C" w:rsidR="00BA2463" w:rsidRDefault="00DB62F8" w:rsidP="00DB62F8">
      <w:pPr>
        <w:jc w:val="both"/>
        <w:rPr>
          <w:rFonts w:ascii="Noto Serif" w:hAnsi="Noto Serif"/>
          <w:color w:val="191E23"/>
          <w:shd w:val="clear" w:color="auto" w:fill="FFFFFF"/>
          <w:lang w:val="fr-FR"/>
        </w:rPr>
      </w:pPr>
      <w:r w:rsidRPr="00DB62F8">
        <w:rPr>
          <w:rFonts w:ascii="Noto Serif" w:hAnsi="Noto Serif"/>
          <w:color w:val="191E23"/>
          <w:lang w:val="fr-FR"/>
        </w:rPr>
        <w:br/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Je vous </w:t>
      </w:r>
      <w:r>
        <w:rPr>
          <w:rFonts w:ascii="Noto Serif" w:hAnsi="Noto Serif"/>
          <w:color w:val="191E23"/>
          <w:shd w:val="clear" w:color="auto" w:fill="FFFFFF"/>
          <w:lang w:val="fr-FR"/>
        </w:rPr>
        <w:t>saurai donc gré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 xml:space="preserve"> d’effectuer le remboursement des séances de psychomotricité.</w:t>
      </w:r>
      <w:r w:rsidRPr="00DB62F8">
        <w:rPr>
          <w:rFonts w:ascii="Noto Serif" w:hAnsi="Noto Serif"/>
          <w:color w:val="191E23"/>
          <w:lang w:val="fr-FR"/>
        </w:rPr>
        <w:br/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Dans le cas d’un refus, nous serons contraints de saisir la CRA (Commission Recours amiable), voir le tribunal de affaires sociales.</w:t>
      </w:r>
    </w:p>
    <w:p w14:paraId="36132C8D" w14:textId="18A0EBAD" w:rsidR="00DB62F8" w:rsidRDefault="00DB62F8" w:rsidP="00DB62F8">
      <w:pPr>
        <w:rPr>
          <w:rFonts w:ascii="Noto Serif" w:hAnsi="Noto Serif"/>
          <w:color w:val="191E23"/>
          <w:shd w:val="clear" w:color="auto" w:fill="FFFFFF"/>
          <w:lang w:val="fr-FR"/>
        </w:rPr>
      </w:pPr>
    </w:p>
    <w:p w14:paraId="707E0624" w14:textId="7A9F94C2" w:rsidR="00DB62F8" w:rsidRPr="00DB62F8" w:rsidRDefault="00DB62F8" w:rsidP="00DB62F8">
      <w:pPr>
        <w:rPr>
          <w:lang w:val="fr-FR"/>
        </w:rPr>
      </w:pP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(</w:t>
      </w:r>
      <w:r>
        <w:rPr>
          <w:rFonts w:ascii="Noto Serif" w:hAnsi="Noto Serif"/>
          <w:color w:val="191E23"/>
          <w:shd w:val="clear" w:color="auto" w:fill="FFFFFF"/>
          <w:lang w:val="fr-FR"/>
        </w:rPr>
        <w:t>signature</w:t>
      </w:r>
      <w:r w:rsidRPr="00DB62F8">
        <w:rPr>
          <w:rFonts w:ascii="Noto Serif" w:hAnsi="Noto Serif"/>
          <w:color w:val="191E23"/>
          <w:shd w:val="clear" w:color="auto" w:fill="FFFFFF"/>
          <w:lang w:val="fr-FR"/>
        </w:rPr>
        <w:t>)</w:t>
      </w:r>
    </w:p>
    <w:sectPr w:rsidR="00DB62F8" w:rsidRPr="00DB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F8"/>
    <w:rsid w:val="00BA2463"/>
    <w:rsid w:val="00D63411"/>
    <w:rsid w:val="00D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E5B1"/>
  <w15:chartTrackingRefBased/>
  <w15:docId w15:val="{2B904178-56A6-430D-A43E-B00DD621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Granado</dc:creator>
  <cp:keywords/>
  <dc:description/>
  <cp:lastModifiedBy>Audrey Granado</cp:lastModifiedBy>
  <cp:revision>1</cp:revision>
  <dcterms:created xsi:type="dcterms:W3CDTF">2020-06-30T09:24:00Z</dcterms:created>
  <dcterms:modified xsi:type="dcterms:W3CDTF">2020-06-30T09:32:00Z</dcterms:modified>
</cp:coreProperties>
</file>